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2"/>
        <w:widowControl w:val="0"/>
        <w:spacing w:after="80" w:before="0" w:line="240" w:lineRule="auto"/>
        <w:contextualSpacing w:val="0"/>
        <w:jc w:val="center"/>
      </w:pPr>
      <w:bookmarkStart w:colFirst="0" w:colLast="0" w:name="h.14vg647ulqll" w:id="0"/>
      <w:bookmarkEnd w:id="0"/>
      <w:r w:rsidDel="00000000" w:rsidR="00000000" w:rsidRPr="00000000">
        <w:rPr>
          <w:rFonts w:ascii="Liberation Serif" w:cs="Liberation Serif" w:eastAsia="Liberation Serif" w:hAnsi="Liberation Serif"/>
          <w:sz w:val="28"/>
          <w:szCs w:val="28"/>
          <w:rtl w:val="0"/>
        </w:rPr>
        <w:t xml:space="preserve">Всероссийский конкурс работ научно-технического творчества студентов, обучающихся по программам среднего профессионального образования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8"/>
          <w:szCs w:val="28"/>
          <w:rtl w:val="0"/>
        </w:rPr>
        <w:t xml:space="preserve">Задачи заочного этапа </w:t>
        <w:br w:type="textWrapping"/>
        <w:t xml:space="preserve">для направления «Энергетика»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Как решить?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При решении задач мы рекомендуем пользоваться доступными источниками информации.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Мы настоятельно рекомендуем решать задачи в команде без помощи сторонних экспертов. В случае необходимости или спорных ситуаций, Оргкомитет проведет удаленное он-лайн собеседование команды с экспертами по направлению.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Как прислать решение?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Решение необходимо заполнить в этом же файле ниже и загрузить документ в личном кабинете участника в формате .doc или .docx.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Название файла</w:t>
      </w:r>
      <w:r w:rsidDel="00000000" w:rsidR="00000000" w:rsidRPr="00000000">
        <w:rPr>
          <w:rtl w:val="0"/>
        </w:rPr>
        <w:t xml:space="preserve"> должно быть в формате: “</w:t>
      </w:r>
      <w:r w:rsidDel="00000000" w:rsidR="00000000" w:rsidRPr="00000000">
        <w:rPr>
          <w:b w:val="1"/>
          <w:rtl w:val="0"/>
        </w:rPr>
        <w:t xml:space="preserve">Направление Название команды</w:t>
      </w:r>
      <w:r w:rsidDel="00000000" w:rsidR="00000000" w:rsidRPr="00000000">
        <w:rPr>
          <w:rtl w:val="0"/>
        </w:rPr>
        <w:t xml:space="preserve">”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(например: “Энергетика Электроники.doc”), приложенные файлы называются как: “Направление Название команды Приложение1..n.doc”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Критерии оценки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В качестве критериев рассматривается наличие (или выбор) правильных ответов на вопросы, их полнота и логика аргументации.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Задания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Ниже перечислены различные источники энергии. Какие из них являются возобновляемыми, а какие - невозобновляемыми?</w:t>
        <w:br w:type="textWrapping"/>
      </w:r>
      <w:r w:rsidDel="00000000" w:rsidR="00000000" w:rsidRPr="00000000">
        <w:rPr>
          <w:i w:val="1"/>
          <w:sz w:val="18"/>
          <w:szCs w:val="18"/>
          <w:rtl w:val="0"/>
        </w:rPr>
        <w:t xml:space="preserve">(нефть, геотермальная энергия, ядерный синтез, уголь, приливы, уран, природный газ, ветер, Солнце)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Оцените перечисленные выше способы получения энергии по следующим критериям: эффективность, экономичность, экологичность. </w:t>
        <w:br w:type="textWrapping"/>
      </w:r>
      <w:r w:rsidDel="00000000" w:rsidR="00000000" w:rsidRPr="00000000">
        <w:rPr>
          <w:i w:val="1"/>
          <w:sz w:val="18"/>
          <w:szCs w:val="18"/>
          <w:rtl w:val="0"/>
        </w:rPr>
        <w:t xml:space="preserve">(Какие преимущества и недостатки есть у различных способов? Ответьте максимально развёрнуто и обязательно приведите обоснования, почему вы считаете именно так)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Что такое топливная энергетика?</w:t>
        <w:br w:type="textWrapping"/>
      </w:r>
      <w:r w:rsidDel="00000000" w:rsidR="00000000" w:rsidRPr="00000000">
        <w:rPr>
          <w:i w:val="1"/>
          <w:sz w:val="18"/>
          <w:szCs w:val="18"/>
          <w:rtl w:val="0"/>
        </w:rPr>
        <w:t xml:space="preserve">(дайте определение и перечислите входящие в неё отрасли)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Почему в перечне источников энергии уран и ядерный синтез упомянуты отдельно? Опишите принцип работы ядерного реактора. Приведите пример реакции ядерного синтеза.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Каким образом человечество использует солнечную радиацию в энергетике? Опишите принцип работы простейшей солнечной электростанции. Чем солнечная батарея отличается от солнечной электростанции? На каком физическом эффекте основана работа солнечной батареи? Опишите конструкцию солнечной батареи.</w:t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Опишите конструкцию и принцип работы простейшего ветрогенератора. Перечислите преимущества и недостатки использования ветряных электростанций.</w:t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b w:val="1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